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35" w:after="0" w:line="309" w:lineRule="exact"/>
        <w:ind w:right="0" w:left="0" w:firstLine="0"/>
        <w:jc w:val="left"/>
        <w:textAlignment w:val="baseline"/>
        <w:rPr>
          <w:rFonts w:ascii="Calibri" w:hAnsi="Calibri" w:eastAsia="Calibri"/>
          <w:b w:val="true"/>
          <w:i w:val="true"/>
          <w:color w:val="000000"/>
          <w:spacing w:val="0"/>
          <w:w w:val="100"/>
          <w:sz w:val="28"/>
          <w:vertAlign w:val="baseline"/>
          <w:lang w:val="en-US"/>
        </w:rPr>
      </w:pPr>
      <w:r>
        <w:rPr>
          <w:rFonts w:ascii="Calibri" w:hAnsi="Calibri" w:eastAsia="Calibri"/>
          <w:b w:val="true"/>
          <w:i w:val="true"/>
          <w:color w:val="000000"/>
          <w:spacing w:val="0"/>
          <w:w w:val="100"/>
          <w:sz w:val="28"/>
          <w:vertAlign w:val="baseline"/>
          <w:lang w:val="en-US"/>
        </w:rPr>
        <w:t xml:space="preserve">FIREARM PROCEDURES</w:t>
      </w:r>
    </w:p>
    <w:p>
      <w:pPr>
        <w:pageBreakBefore w:val="false"/>
        <w:spacing w:before="140" w:after="0" w:line="317" w:lineRule="exact"/>
        <w:ind w:right="576" w:left="0"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Be Advised the Cranbury Township Police Department is now accepting Applications for Firearms Identification Cards and or Handgun Purchasers Permits online.</w:t>
      </w:r>
    </w:p>
    <w:p>
      <w:pPr>
        <w:pageBreakBefore w:val="false"/>
        <w:spacing w:before="158" w:after="0" w:line="317" w:lineRule="exact"/>
        <w:ind w:right="0" w:left="0" w:firstLine="0"/>
        <w:jc w:val="left"/>
        <w:textAlignment w:val="baseline"/>
        <w:rPr>
          <w:rFonts w:ascii="Calibri" w:hAnsi="Calibri" w:eastAsia="Calibri"/>
          <w:b w:val="true"/>
          <w:color w:val="000000"/>
          <w:spacing w:val="0"/>
          <w:w w:val="100"/>
          <w:sz w:val="24"/>
          <w:u w:val="single"/>
          <w:vertAlign w:val="baseline"/>
          <w:lang w:val="en-US"/>
        </w:rPr>
      </w:pPr>
      <w:r>
        <w:rPr>
          <w:rFonts w:ascii="Calibri" w:hAnsi="Calibri" w:eastAsia="Calibri"/>
          <w:b w:val="true"/>
          <w:color w:val="000000"/>
          <w:spacing w:val="0"/>
          <w:w w:val="100"/>
          <w:sz w:val="24"/>
          <w:u w:val="single"/>
          <w:vertAlign w:val="baseline"/>
          <w:lang w:val="en-US"/>
        </w:rPr>
        <w:t xml:space="preserve">Step 1:</w:t>
      </w:r>
      <w:r>
        <w:rPr>
          <w:rFonts w:ascii="Calibri" w:hAnsi="Calibri" w:eastAsia="Calibri"/>
          <w:color w:val="000000"/>
          <w:spacing w:val="0"/>
          <w:w w:val="100"/>
          <w:sz w:val="25"/>
          <w:vertAlign w:val="baseline"/>
          <w:lang w:val="en-US"/>
        </w:rPr>
        <w:t xml:space="preserve"> Visit this website. You MUST enter the site address as</w:t>
        <w:br/>
      </w:r>
      <w:r>
        <w:rPr>
          <w:rFonts w:ascii="Calibri" w:hAnsi="Calibri" w:eastAsia="Calibri"/>
          <w:color w:val="000000"/>
          <w:spacing w:val="0"/>
          <w:w w:val="100"/>
          <w:sz w:val="25"/>
          <w:vertAlign w:val="baseline"/>
          <w:lang w:val="en-US"/>
        </w:rPr>
        <w:t xml:space="preserve">follows:</w:t>
      </w:r>
      <w:hyperlink r:id="dhId1">
        <w:r>
          <w:rPr>
            <w:rFonts w:ascii="Calibri" w:hAnsi="Calibri" w:eastAsia="Calibri"/>
            <w:b w:val="true"/>
            <w:color w:val="0000FF"/>
            <w:spacing w:val="0"/>
            <w:w w:val="100"/>
            <w:sz w:val="24"/>
            <w:u w:val="single"/>
            <w:vertAlign w:val="baseline"/>
            <w:lang w:val="en-US"/>
          </w:rPr>
          <w:t xml:space="preserve"> www.njportal.com/njsp/fars</w:t>
        </w:r>
      </w:hyperlink>
      <w:r>
        <w:rPr>
          <w:rFonts w:ascii="Calibri" w:hAnsi="Calibri" w:eastAsia="Calibri"/>
          <w:b w:val="true"/>
          <w:color w:val="000000"/>
          <w:spacing w:val="0"/>
          <w:w w:val="100"/>
          <w:sz w:val="24"/>
          <w:u w:val="single"/>
          <w:vertAlign w:val="baseline"/>
          <w:lang w:val="en-US"/>
        </w:rPr>
        <w:t xml:space="preserve"> </w:t>
      </w:r>
    </w:p>
    <w:p>
      <w:pPr>
        <w:pageBreakBefore w:val="false"/>
        <w:spacing w:before="228" w:after="0" w:line="248" w:lineRule="exact"/>
        <w:ind w:right="0" w:left="0" w:firstLine="0"/>
        <w:jc w:val="left"/>
        <w:textAlignment w:val="baseline"/>
        <w:rPr>
          <w:rFonts w:ascii="Calibri" w:hAnsi="Calibri" w:eastAsia="Calibri"/>
          <w:b w:val="true"/>
          <w:color w:val="000000"/>
          <w:spacing w:val="-1"/>
          <w:w w:val="100"/>
          <w:sz w:val="24"/>
          <w:u w:val="single"/>
          <w:vertAlign w:val="baseline"/>
          <w:lang w:val="en-US"/>
        </w:rPr>
      </w:pPr>
      <w:r>
        <w:rPr>
          <w:rFonts w:ascii="Calibri" w:hAnsi="Calibri" w:eastAsia="Calibri"/>
          <w:b w:val="true"/>
          <w:color w:val="000000"/>
          <w:spacing w:val="-1"/>
          <w:w w:val="100"/>
          <w:sz w:val="24"/>
          <w:u w:val="single"/>
          <w:vertAlign w:val="baseline"/>
          <w:lang w:val="en-US"/>
        </w:rPr>
        <w:t xml:space="preserve">Step 2: </w:t>
      </w:r>
      <w:r>
        <w:rPr>
          <w:rFonts w:ascii="Calibri" w:hAnsi="Calibri" w:eastAsia="Calibri"/>
          <w:color w:val="000000"/>
          <w:spacing w:val="-1"/>
          <w:w w:val="100"/>
          <w:sz w:val="25"/>
          <w:vertAlign w:val="baseline"/>
          <w:lang w:val="en-US"/>
        </w:rPr>
        <w:t xml:space="preserve">You </w:t>
      </w:r>
      <w:r>
        <w:rPr>
          <w:rFonts w:ascii="Calibri" w:hAnsi="Calibri" w:eastAsia="Calibri"/>
          <w:b w:val="true"/>
          <w:color w:val="000000"/>
          <w:spacing w:val="-1"/>
          <w:w w:val="100"/>
          <w:sz w:val="24"/>
          <w:vertAlign w:val="baseline"/>
          <w:lang w:val="en-US"/>
        </w:rPr>
        <w:t xml:space="preserve">MUST </w:t>
      </w:r>
      <w:r>
        <w:rPr>
          <w:rFonts w:ascii="Calibri" w:hAnsi="Calibri" w:eastAsia="Calibri"/>
          <w:color w:val="000000"/>
          <w:spacing w:val="-1"/>
          <w:w w:val="100"/>
          <w:sz w:val="25"/>
          <w:vertAlign w:val="baseline"/>
          <w:lang w:val="en-US"/>
        </w:rPr>
        <w:t xml:space="preserve">enter the correct ORI Number. </w:t>
      </w:r>
      <w:r>
        <w:rPr>
          <w:rFonts w:ascii="Calibri" w:hAnsi="Calibri" w:eastAsia="Calibri"/>
          <w:b w:val="true"/>
          <w:color w:val="000000"/>
          <w:spacing w:val="-1"/>
          <w:w w:val="100"/>
          <w:sz w:val="24"/>
          <w:vertAlign w:val="baseline"/>
          <w:lang w:val="en-US"/>
        </w:rPr>
        <w:t xml:space="preserve">NJ0120200</w:t>
      </w:r>
    </w:p>
    <w:p>
      <w:pPr>
        <w:pageBreakBefore w:val="false"/>
        <w:spacing w:before="228" w:after="0" w:line="247" w:lineRule="exact"/>
        <w:ind w:right="0" w:left="0" w:firstLine="0"/>
        <w:jc w:val="center"/>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(You will not be able to complete the FARS online application WITHOUT THE PROPER ORI #)</w:t>
      </w:r>
    </w:p>
    <w:p>
      <w:pPr>
        <w:pageBreakBefore w:val="false"/>
        <w:spacing w:before="160" w:after="0" w:line="316" w:lineRule="exact"/>
        <w:ind w:right="72" w:left="0" w:firstLine="0"/>
        <w:jc w:val="left"/>
        <w:textAlignment w:val="baseline"/>
        <w:rPr>
          <w:rFonts w:ascii="Calibri" w:hAnsi="Calibri" w:eastAsia="Calibri"/>
          <w:b w:val="true"/>
          <w:color w:val="000000"/>
          <w:spacing w:val="-3"/>
          <w:w w:val="100"/>
          <w:sz w:val="24"/>
          <w:u w:val="single"/>
          <w:vertAlign w:val="baseline"/>
          <w:lang w:val="en-US"/>
        </w:rPr>
      </w:pPr>
      <w:r>
        <w:rPr>
          <w:rFonts w:ascii="Calibri" w:hAnsi="Calibri" w:eastAsia="Calibri"/>
          <w:b w:val="true"/>
          <w:color w:val="000000"/>
          <w:spacing w:val="-3"/>
          <w:w w:val="100"/>
          <w:sz w:val="24"/>
          <w:u w:val="single"/>
          <w:vertAlign w:val="baseline"/>
          <w:lang w:val="en-US"/>
        </w:rPr>
        <w:t xml:space="preserve">Step 3:</w:t>
      </w:r>
      <w:r>
        <w:rPr>
          <w:rFonts w:ascii="Calibri" w:hAnsi="Calibri" w:eastAsia="Calibri"/>
          <w:color w:val="000000"/>
          <w:spacing w:val="-3"/>
          <w:w w:val="100"/>
          <w:sz w:val="25"/>
          <w:vertAlign w:val="baseline"/>
          <w:lang w:val="en-US"/>
        </w:rPr>
        <w:t xml:space="preserve"> Complete the online application. You may complete the application using a smartphone, mobile device, laptop, or desktop computer. When completing the application, you will need the email address of two (2) reputable references. Your references CAN be family members.</w:t>
      </w:r>
    </w:p>
    <w:p>
      <w:pPr>
        <w:pageBreakBefore w:val="false"/>
        <w:spacing w:before="229" w:after="0" w:line="248" w:lineRule="exact"/>
        <w:ind w:right="0" w:left="0" w:firstLine="0"/>
        <w:jc w:val="left"/>
        <w:textAlignment w:val="baseline"/>
        <w:rPr>
          <w:rFonts w:ascii="Calibri" w:hAnsi="Calibri" w:eastAsia="Calibri"/>
          <w:color w:val="000000"/>
          <w:spacing w:val="-4"/>
          <w:w w:val="100"/>
          <w:sz w:val="25"/>
          <w:vertAlign w:val="baseline"/>
          <w:lang w:val="en-US"/>
        </w:rPr>
      </w:pPr>
      <w:r>
        <w:rPr>
          <w:rFonts w:ascii="Calibri" w:hAnsi="Calibri" w:eastAsia="Calibri"/>
          <w:color w:val="000000"/>
          <w:spacing w:val="-4"/>
          <w:w w:val="100"/>
          <w:sz w:val="25"/>
          <w:vertAlign w:val="baseline"/>
          <w:lang w:val="en-US"/>
        </w:rPr>
        <w:t xml:space="preserve">* You will be receiving automated email updates throughout this new process.</w:t>
      </w:r>
    </w:p>
    <w:p>
      <w:pPr>
        <w:pageBreakBefore w:val="false"/>
        <w:spacing w:before="158" w:after="0" w:line="316" w:lineRule="exact"/>
        <w:ind w:right="288" w:left="0"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 Once your application is complete, a station representative will contact you to retrieve you FID Card and/or Pistol Purchase Permit Documents.</w:t>
      </w:r>
    </w:p>
    <w:p>
      <w:pPr>
        <w:pageBreakBefore w:val="false"/>
        <w:spacing w:before="167" w:after="0" w:line="315" w:lineRule="exact"/>
        <w:ind w:right="0" w:left="0"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 Please advise your references that the FARS System will email them the reference questions to be answered. Your reference can complete the questions using a smartphone, mobile device, laptop, or desktop computer. Please advise them to complete the questions immediately to progress your background investigation.</w:t>
      </w:r>
    </w:p>
    <w:p>
      <w:pPr>
        <w:pageBreakBefore w:val="false"/>
        <w:spacing w:before="157" w:after="0" w:line="317" w:lineRule="exact"/>
        <w:ind w:right="72" w:left="0"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 The online application is applicant driven. Please ensure that you have entered the best telephone number for yourself and reference as well as the best email address for yourself and references.</w:t>
      </w:r>
    </w:p>
    <w:p>
      <w:pPr>
        <w:pageBreakBefore w:val="false"/>
        <w:spacing w:before="158" w:after="0" w:line="317" w:lineRule="exact"/>
        <w:ind w:right="288" w:left="0" w:firstLine="0"/>
        <w:jc w:val="left"/>
        <w:textAlignment w:val="baseline"/>
        <w:rPr>
          <w:rFonts w:ascii="Calibri" w:hAnsi="Calibri" w:eastAsia="Calibri"/>
          <w:color w:val="000000"/>
          <w:spacing w:val="0"/>
          <w:w w:val="100"/>
          <w:sz w:val="25"/>
          <w:vertAlign w:val="baseline"/>
          <w:lang w:val="en-US"/>
        </w:rPr>
      </w:pPr>
      <w:r>
        <w:rPr>
          <w:rFonts w:ascii="Calibri" w:hAnsi="Calibri" w:eastAsia="Calibri"/>
          <w:color w:val="000000"/>
          <w:spacing w:val="0"/>
          <w:w w:val="100"/>
          <w:sz w:val="25"/>
          <w:vertAlign w:val="baseline"/>
          <w:lang w:val="en-US"/>
        </w:rPr>
        <w:t xml:space="preserve">* While entering your Social Security Number is not required, it will help with the Application Process.</w:t>
      </w:r>
    </w:p>
    <w:p>
      <w:pPr>
        <w:pageBreakBefore w:val="false"/>
        <w:spacing w:before="717" w:after="0" w:line="309" w:lineRule="exact"/>
        <w:ind w:right="0" w:left="0" w:firstLine="0"/>
        <w:jc w:val="left"/>
        <w:textAlignment w:val="baseline"/>
        <w:rPr>
          <w:rFonts w:ascii="Calibri" w:hAnsi="Calibri" w:eastAsia="Calibri"/>
          <w:b w:val="true"/>
          <w:i w:val="true"/>
          <w:color w:val="000000"/>
          <w:spacing w:val="0"/>
          <w:w w:val="100"/>
          <w:sz w:val="28"/>
          <w:vertAlign w:val="baseline"/>
          <w:lang w:val="en-US"/>
        </w:rPr>
      </w:pPr>
      <w:r>
        <w:rPr>
          <w:rFonts w:ascii="Calibri" w:hAnsi="Calibri" w:eastAsia="Calibri"/>
          <w:b w:val="true"/>
          <w:i w:val="true"/>
          <w:color w:val="000000"/>
          <w:spacing w:val="0"/>
          <w:w w:val="100"/>
          <w:sz w:val="28"/>
          <w:vertAlign w:val="baseline"/>
          <w:lang w:val="en-US"/>
        </w:rPr>
        <w:t xml:space="preserve">REMINDERS</w:t>
      </w:r>
    </w:p>
    <w:p>
      <w:pPr>
        <w:pageBreakBefore w:val="false"/>
        <w:spacing w:before="141" w:after="0" w:line="317" w:lineRule="exact"/>
        <w:ind w:right="72" w:left="0" w:firstLine="0"/>
        <w:jc w:val="left"/>
        <w:textAlignment w:val="baseline"/>
        <w:rPr>
          <w:rFonts w:ascii="Calibri" w:hAnsi="Calibri" w:eastAsia="Calibri"/>
          <w:b w:val="true"/>
          <w:i w:val="true"/>
          <w:color w:val="000000"/>
          <w:spacing w:val="0"/>
          <w:w w:val="100"/>
          <w:sz w:val="24"/>
          <w:vertAlign w:val="baseline"/>
          <w:lang w:val="en-US"/>
        </w:rPr>
      </w:pPr>
      <w:r>
        <w:rPr>
          <w:rFonts w:ascii="Calibri" w:hAnsi="Calibri" w:eastAsia="Calibri"/>
          <w:b w:val="true"/>
          <w:i w:val="true"/>
          <w:color w:val="000000"/>
          <w:spacing w:val="0"/>
          <w:w w:val="100"/>
          <w:sz w:val="24"/>
          <w:vertAlign w:val="baseline"/>
          <w:lang w:val="en-US"/>
        </w:rPr>
        <w:t xml:space="preserve">Applying for a Firearms Identification Card, Handgun Purchase Permit, Replacing a damaged, lost or stolen Firearms Identification Card, and change of address on your card:</w:t>
      </w:r>
    </w:p>
    <w:p>
      <w:pPr>
        <w:pageBreakBefore w:val="false"/>
        <w:spacing w:before="158" w:after="0" w:line="317" w:lineRule="exact"/>
        <w:ind w:right="792" w:left="1080" w:hanging="360"/>
        <w:jc w:val="left"/>
        <w:textAlignment w:val="baseline"/>
        <w:rPr>
          <w:rFonts w:ascii="Calibri" w:hAnsi="Calibri" w:eastAsia="Calibri"/>
          <w:b w:val="true"/>
          <w:i w:val="true"/>
          <w:color w:val="000000"/>
          <w:spacing w:val="0"/>
          <w:w w:val="100"/>
          <w:sz w:val="24"/>
          <w:vertAlign w:val="baseline"/>
          <w:lang w:val="en-US"/>
        </w:rPr>
      </w:pPr>
      <w:r>
        <w:rPr>
          <w:rFonts w:ascii="Calibri" w:hAnsi="Calibri" w:eastAsia="Calibri"/>
          <w:b w:val="true"/>
          <w:i w:val="true"/>
          <w:color w:val="000000"/>
          <w:spacing w:val="0"/>
          <w:w w:val="100"/>
          <w:sz w:val="24"/>
          <w:vertAlign w:val="baseline"/>
          <w:lang w:val="en-US"/>
        </w:rPr>
        <w:t xml:space="preserve">1. </w:t>
      </w:r>
      <w:r>
        <w:rPr>
          <w:rFonts w:ascii="Calibri" w:hAnsi="Calibri" w:eastAsia="Calibri"/>
          <w:b w:val="true"/>
          <w:i w:val="true"/>
          <w:color w:val="000000"/>
          <w:spacing w:val="0"/>
          <w:w w:val="100"/>
          <w:sz w:val="24"/>
          <w:u w:val="single"/>
          <w:vertAlign w:val="baseline"/>
          <w:lang w:val="en-US"/>
        </w:rPr>
        <w:t xml:space="preserve">Make certain that you reside within the Township of Cranbury, and not in a surrounding town with a Cranbury Township mailing address. </w:t>
      </w:r>
    </w:p>
    <w:p>
      <w:pPr>
        <w:pageBreakBefore w:val="false"/>
        <w:spacing w:before="230" w:after="0" w:line="245" w:lineRule="exact"/>
        <w:ind w:right="0" w:left="0"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 Remember to ALWAYS Safely Store your Firearms*</w:t>
      </w:r>
    </w:p>
    <w:sectPr>
      <w:type w:val="nextPage"/>
      <w:pgSz w:w="12240" w:h="15840" w:orient="portrait"/>
      <w:pgMar w:bottom="2044" w:top="1440" w:right="1450" w:left="143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tp://www.njportal.com/njsp/fars"/><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